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B039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300990</wp:posOffset>
                </wp:positionV>
                <wp:extent cx="2952750" cy="15049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396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7"/>
                              <w:gridCol w:w="1843"/>
                            </w:tblGrid>
                            <w:tr w:rsidR="00B039ED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م.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الكليات المشاركة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القسم / الوحدة أو المركز</w:t>
                                  </w:r>
                                </w:p>
                              </w:tc>
                            </w:tr>
                            <w:tr w:rsidR="00B039ED" w:rsidTr="00565164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039ED" w:rsidTr="00565164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039ED" w:rsidTr="00565164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039ED" w:rsidTr="00565164">
                              <w:trPr>
                                <w:jc w:val="center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039ED" w:rsidRDefault="00B039ED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39ED" w:rsidRDefault="00B039ED" w:rsidP="00B039E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1.25pt;margin-top:23.7pt;width:232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41awIAALcEAAAOAAAAZHJzL2Uyb0RvYy54bWysVM2O0zAQviPxDpbvbNrQ7tKo6ap0VYRU&#10;7a7URXt2HaeJcDzGdpuUOzwLVw4ceJPu2zB20h8WTogeXM/M5/n9JuPrppJkK4wtQaW0f9GjRCgO&#10;WanWKf3wMH/1hhLrmMqYBCVSuhOWXk9evhjXOhExFCAzYQg6UTapdUoL53QSRZYXomL2ArRQaMzB&#10;VMyhaNZRZliN3isZxb3eZVSDybQBLqxF7U1rpJPgP88Fd3d5boUjMqWYmwunCefKn9FkzJK1Yboo&#10;eZcG+4csKlYqDHp0dcMcIxtT/uGqKrkBC7m74FBFkOclF6EGrKbfe1bNsmBahFqwOVYf22T/n1t+&#10;u703pMxSGlOiWIUjevqy/77/tv9Jnr7uf5DYt6jWNkHkUiPWNW+hwVGHcq1eAP9oERKdYdoHFtG+&#10;JU1uKv+PxRJ8iFPYHTsvGkc4KuPRML4aoomjrT/sDUYoeK+n59pY905ARfwlpQZHG1Jg24V1LfQA&#10;8dEsyDKbl1IGYWdn0pAtQxYgeTKoKZHMOlSmdB5+XbTfnklF6pRevsZcvBcF3l8bSiqvEYFhXXzf&#10;gLZmf3PNqkGov64g22HjDLTss5rPS6xhgQncM4N0w7pxhdwdHrkEDAndjZICzOe/6T0eWYBWSmqk&#10;b0rtpw0zAut6r5Afo/5g4PkehMHwKkbBnFtW5xa1qWaAvenjsmoerh7v5EGbG6gecdOmPiqamOIY&#10;O6XucJ25dqlwU7mYTgMIGa6ZW6il5ge++Ak9NI/M6G6MDhlwCweis+TZNFts2/zpxkFehlGfutoR&#10;D7cjkKXbZL9+53JAnb43k18AAAD//wMAUEsDBBQABgAIAAAAIQCPQSPa4gAAAAsBAAAPAAAAZHJz&#10;L2Rvd25yZXYueG1sTI/BTsMwDIbvSLxDZCRuW7oSYCp1J4RAMIlqUJC4Zo1pC01SJdla9vRkJzja&#10;/vT7+/PVpHu2J+c7axAW8wQYmdqqzjQI728PsyUwH6RRsreGEH7Iw6o4PcllpuxoXmlfhYbFEOMz&#10;idCGMGSc+7olLf3cDmTi7dM6LUMcXcOVk2MM1z1Pk+SKa9mZ+KGVA921VH9XO43wMVaPbrNef70M&#10;T+Vhc6jKZ7ovEc/PptsbYIGm8AfDUT+qQxGdtnZnlGc9wmwh0svIIohrASwSF+lxsUVIl0IAL3L+&#10;v0PxCwAA//8DAFBLAQItABQABgAIAAAAIQC2gziS/gAAAOEBAAATAAAAAAAAAAAAAAAAAAAAAABb&#10;Q29udGVudF9UeXBlc10ueG1sUEsBAi0AFAAGAAgAAAAhADj9If/WAAAAlAEAAAsAAAAAAAAAAAAA&#10;AAAALwEAAF9yZWxzLy5yZWxzUEsBAi0AFAAGAAgAAAAhAJq9PjVrAgAAtwQAAA4AAAAAAAAAAAAA&#10;AAAALgIAAGRycy9lMm9Eb2MueG1sUEsBAi0AFAAGAAgAAAAhAI9BI9riAAAACwEAAA8AAAAAAAAA&#10;AAAAAAAAxQQAAGRycy9kb3ducmV2LnhtbFBLBQYAAAAABAAEAPMAAADUBQAAAAA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4396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7"/>
                        <w:gridCol w:w="1843"/>
                      </w:tblGrid>
                      <w:tr w:rsidR="00B039ED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م.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الكليات المشاركة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/ الوحدة أو المركز</w:t>
                            </w:r>
                          </w:p>
                        </w:tc>
                      </w:tr>
                      <w:tr w:rsidR="00B039ED" w:rsidTr="00565164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B039ED" w:rsidTr="00565164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B039ED" w:rsidTr="00565164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B039ED" w:rsidTr="00565164">
                        <w:trPr>
                          <w:jc w:val="center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039ED" w:rsidRDefault="00B039ED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039ED" w:rsidRDefault="00B039ED" w:rsidP="00B039E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ED"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580D" id="مربع نص 1" o:spid="_x0000_s1027" type="#_x0000_t202" style="position:absolute;left:0;text-align:left;margin-left:340.45pt;margin-top:12.65pt;width:13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DbQIAAL0EAAAOAAAAZHJzL2Uyb0RvYy54bWysVM2O0zAQviPxDpbvbNrSP6Kmq9JVEVK1&#10;u1IX7dl1nCbC8RjbbVLu7LNw5cCBN+m+DWMn/dHCCdGDa8988/9NJtd1KclOGFuASmj3qkOJUBzS&#10;Qm0S+ulh8WZMiXVMpUyCEgndC0uvp69fTSodix7kIFNhCDpRNq50QnPndBxFlueiZPYKtFCozMCU&#10;zOHTbKLUsAq9lzLqdTrDqAKTagNcWIvSm0ZJp8F/lgnu7rLMCkdkQjE3F04TzrU/o+mExRvDdF7w&#10;Ng32D1mUrFAY9OTqhjlGtqb4w1VZcAMWMnfFoYwgywouQg1YTbfzoppVzrQItWBzrD61yf4/t/x2&#10;d29IkeLsKFGsxBE9fzv8OHw//CLPT4efpOtbVGkbI3KlEevq91B7uC/X6iXwzxYh0QWmMbCI9pg6&#10;M6X/x2IJGuIU9qfOi9oR7r0Nh8PxaEAJR924Pxr1Bj5udLbWxroPAkriLwk1ONmQAdstrWugR0hI&#10;DGSRLgopw2Nv59KQHUMSIHdSqCiRzDoUJnQRfm00e2kmFakSOnw76IRICry/JpRU3q8IBGvj+/qb&#10;kv3N1eu6bStaeMka0j22z0DDQav5osBSlpjHPTNIOmwMLpK7wyOTgJGhvVGSg/n6N7nHIxdQS0mF&#10;JE6o/bJlRmB5HxWy5F233/esD4/+YNTDh7nUrC81alvOAVuETMDswtXjnTxKMwPlI+7bzEdFFVMc&#10;YyfUHa9z16wW7isXs1kAIc81c0u10vzIGj+oh/qRGd1O0yEPbuFIdxa/GGqD9R1XMNs6yIow8XNX&#10;W/rhjgTOtPvsl/DyHVDnr870NwAAAP//AwBQSwMEFAAGAAgAAAAhAIAd3wziAAAACgEAAA8AAABk&#10;cnMvZG93bnJldi54bWxMj11Lw0AQRd8F/8Mygm92Y79IYzZFRNFCQzUKvm6zYxLNzobston99Y5P&#10;+jjcw71n0vVoW3HE3jeOFFxPIhBIpTMNVQreXh+uYhA+aDK6dYQKvtHDOjs/S3Vi3EAveCxCJbiE&#10;fKIV1CF0iZS+rNFqP3EdEmcfrrc68NlX0vR64HLbymkULaXVDfFCrTu8q7H8Kg5WwftQPPa7zebz&#10;uXvKT7tTkW/xPlfq8mK8vQERcAx/MPzqszpk7LR3BzJetAqWcbRiVMF0MQPBwGo+m4PYM7mIY5BZ&#10;Kv+/kP0AAAD//wMAUEsBAi0AFAAGAAgAAAAhALaDOJL+AAAA4QEAABMAAAAAAAAAAAAAAAAAAAAA&#10;AFtDb250ZW50X1R5cGVzXS54bWxQSwECLQAUAAYACAAAACEAOP0h/9YAAACUAQAACwAAAAAAAAAA&#10;AAAAAAAvAQAAX3JlbHMvLnJlbHNQSwECLQAUAAYACAAAACEA1CEZQ20CAAC9BAAADgAAAAAAAAAA&#10;AAAAAAAuAgAAZHJzL2Uyb0RvYy54bWxQSwECLQAUAAYACAAAACEAgB3fDOIAAAAKAQAADwAAAAAA&#10;AAAAAAAAAADHBAAAZHJzL2Rvd25yZXYueG1sUEsFBgAAAAAEAAQA8wAAANY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983514" w:rsidRDefault="00A40963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دكتوراه الفلسفة</w:t>
      </w:r>
      <w:r w:rsidR="00B039ED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المشترك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في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............................</w:t>
      </w:r>
    </w:p>
    <w:p w:rsidR="00D44BED" w:rsidRPr="00983514" w:rsidRDefault="00983514" w:rsidP="00983514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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ab/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</w:t>
      </w:r>
      <w:r w:rsidR="00A40963" w:rsidRPr="00A40963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ab/>
        <w:t>المقررات الدراسية المتقدمة والرسالة</w:t>
      </w:r>
      <w:r w:rsidR="00A40963" w:rsidRPr="00A40963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40963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–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</w:t>
      </w:r>
      <w:r w:rsidR="00A40963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40963" w:rsidRPr="00A40963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الرسالة وبعض المقررات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Default="00B039ED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.............................................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DC2982" w:rsidRPr="00727264" w:rsidRDefault="00DC2982" w:rsidP="00DC298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DC2982" w:rsidRPr="00BA2BE8" w:rsidRDefault="00DC2982" w:rsidP="00DC2982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:</w:t>
      </w:r>
    </w:p>
    <w:p w:rsidR="00983514" w:rsidRPr="00983514" w:rsidRDefault="00A40963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A40963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المقررات الدراسية المتقدمة والرسالة</w:t>
      </w:r>
    </w:p>
    <w:p w:rsidR="00710FF9" w:rsidRDefault="00710FF9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 w:rsidR="00A40963"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إضافة إلى (12) وحدة تدريسية للرسالة</w:t>
      </w:r>
      <w:r w:rsidR="003E4C32"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A40963" w:rsidRDefault="00A40963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اجتياز الاختبار الشامل بنجاح.</w:t>
      </w:r>
    </w:p>
    <w:p w:rsidR="00A40963" w:rsidRP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lastRenderedPageBreak/>
        <w:t>نشر الطالب ورقة علمية في مجلة علمية محكمة وفق الضوابط التالية: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منشورًا في إحدى المجلات العلمية المحكمة والمدرجة في بيانات شبكة العلوم 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(</w:t>
      </w:r>
      <w:r w:rsidRPr="00A40963">
        <w:rPr>
          <w:rFonts w:ascii="Traditional Arabic" w:eastAsia="Calibri" w:hAnsi="Traditional Arabic" w:cs="Traditional Arabic"/>
          <w:b/>
          <w:bCs/>
          <w:sz w:val="16"/>
          <w:szCs w:val="16"/>
        </w:rPr>
        <w:t>WOS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)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 وللتخصصات الاجتماعية والإنسانية في قواعد البيانات المعتمدة عند المجلس العلمي في الجامعة. 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البحث المنشور مرتبطا ًبالمشروع البحثي لرسالة الدكتوراه، وتم نشره أثناء التحاق الطالب بالبرنامج.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المنشور أصيلاً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Original Article</w:t>
      </w:r>
      <w:r w:rsidRPr="00A40963">
        <w:rPr>
          <w:rFonts w:ascii="Traditional Arabic" w:eastAsia="Calibri" w:hAnsi="Traditional Arabic" w:cs="Traditional Arabic"/>
          <w:sz w:val="22"/>
          <w:szCs w:val="22"/>
          <w:rtl/>
        </w:rPr>
        <w:t xml:space="preserve"> 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ولا تقبل المقالات الاستعراضية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Review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Articles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الطالب هو الباحث الأول.</w:t>
      </w:r>
    </w:p>
    <w:p w:rsidR="00A40963" w:rsidRPr="00A40963" w:rsidRDefault="00A40963" w:rsidP="00C669FE">
      <w:pPr>
        <w:pStyle w:val="a5"/>
        <w:numPr>
          <w:ilvl w:val="0"/>
          <w:numId w:val="41"/>
        </w:numPr>
        <w:jc w:val="lowKashida"/>
        <w:rPr>
          <w:rFonts w:ascii="Traditional Arabic" w:hAnsi="Traditional Arabic" w:cs="Traditional Arabic"/>
          <w:color w:val="000000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يتم الإشارة إلى انتماء الطالب/الطالبة إلى جامعة الملك سعود.</w:t>
      </w:r>
    </w:p>
    <w:p w:rsidR="00A40963" w:rsidRDefault="00A40963" w:rsidP="00C669FE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إتمام رسالة الدكتوراه والدفاع عنها بنجاح.</w:t>
      </w:r>
    </w:p>
    <w:p w:rsidR="00983514" w:rsidRDefault="00A40963" w:rsidP="00983514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A40963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الرسالة وبعض المقررات</w:t>
      </w:r>
    </w:p>
    <w:p w:rsid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 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تخصص للدراسات الموجهة أو الندوات أو حلقات البحث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إضافة إلى 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24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) وحدة تدريسية للرسالة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اجتياز الاختبار الشامل بنجاح.</w:t>
      </w:r>
    </w:p>
    <w:p w:rsidR="00A40963" w:rsidRPr="00A40963" w:rsidRDefault="00A40963" w:rsidP="00A40963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نشر الطالب ورقة علمية في مجلة علمية محكمة وفق الضوابط التالية: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منشورًا في إحدى المجلات العلمية المحكمة والمدرجة في بيانات شبكة العلوم 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(</w:t>
      </w:r>
      <w:r w:rsidRPr="00A40963">
        <w:rPr>
          <w:rFonts w:ascii="Traditional Arabic" w:eastAsia="Calibri" w:hAnsi="Traditional Arabic" w:cs="Traditional Arabic"/>
          <w:b/>
          <w:bCs/>
          <w:sz w:val="16"/>
          <w:szCs w:val="16"/>
        </w:rPr>
        <w:t>WOS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>)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 وللتخصصات الاجتماعية والإنسانية في قواعد البيانات المعتمدة عند المجلس العلمي في الجامعة. 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البحث المنشور مرتبطا ًبالمشروع البحثي لرسالة الدكتوراه، وتم نشره أثناء التحاق الطالب بالبرنامج.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أن يكون البحث المنشور أصيلاً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Original Article</w:t>
      </w:r>
      <w:r w:rsidRPr="00A40963">
        <w:rPr>
          <w:rFonts w:ascii="Traditional Arabic" w:eastAsia="Calibri" w:hAnsi="Traditional Arabic" w:cs="Traditional Arabic"/>
          <w:sz w:val="22"/>
          <w:szCs w:val="22"/>
          <w:rtl/>
        </w:rPr>
        <w:t xml:space="preserve"> 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 xml:space="preserve">ولا تقبل المقالات الاستعراضية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Review</w:t>
      </w:r>
      <w:r w:rsidRPr="00A40963">
        <w:rPr>
          <w:rFonts w:ascii="Traditional Arabic" w:eastAsia="Calibri" w:hAnsi="Traditional Arabic" w:cs="Traditional Arabic"/>
          <w:sz w:val="28"/>
          <w:szCs w:val="28"/>
        </w:rPr>
        <w:t xml:space="preserve"> </w:t>
      </w:r>
      <w:r w:rsidRPr="00A40963">
        <w:rPr>
          <w:rFonts w:ascii="Traditional Arabic" w:eastAsia="Calibri" w:hAnsi="Traditional Arabic" w:cs="Traditional Arabic"/>
          <w:sz w:val="22"/>
          <w:szCs w:val="22"/>
        </w:rPr>
        <w:t>Articles</w:t>
      </w: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.</w:t>
      </w:r>
    </w:p>
    <w:p w:rsidR="00A40963" w:rsidRPr="00A40963" w:rsidRDefault="00A40963" w:rsidP="00A40963">
      <w:pPr>
        <w:pStyle w:val="a5"/>
        <w:numPr>
          <w:ilvl w:val="0"/>
          <w:numId w:val="41"/>
        </w:numPr>
        <w:spacing w:after="200"/>
        <w:jc w:val="lowKashida"/>
        <w:rPr>
          <w:rFonts w:ascii="Traditional Arabic" w:eastAsia="Calibri" w:hAnsi="Traditional Arabic" w:cs="Traditional Arabic"/>
          <w:sz w:val="28"/>
          <w:szCs w:val="28"/>
          <w:rtl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يكون الطالب هو الباحث الأول.</w:t>
      </w:r>
    </w:p>
    <w:p w:rsidR="00A40963" w:rsidRPr="00A40963" w:rsidRDefault="00A40963" w:rsidP="00854BA0">
      <w:pPr>
        <w:pStyle w:val="a5"/>
        <w:numPr>
          <w:ilvl w:val="0"/>
          <w:numId w:val="41"/>
        </w:numPr>
        <w:jc w:val="lowKashida"/>
        <w:rPr>
          <w:rFonts w:ascii="Traditional Arabic" w:hAnsi="Traditional Arabic" w:cs="Traditional Arabic"/>
          <w:color w:val="000000"/>
          <w:sz w:val="28"/>
          <w:szCs w:val="28"/>
        </w:rPr>
      </w:pPr>
      <w:r w:rsidRPr="00A40963">
        <w:rPr>
          <w:rFonts w:ascii="Traditional Arabic" w:eastAsia="Calibri" w:hAnsi="Traditional Arabic" w:cs="Traditional Arabic"/>
          <w:sz w:val="28"/>
          <w:szCs w:val="28"/>
          <w:rtl/>
        </w:rPr>
        <w:t>أن يتم الإشارة إلى انتماء الطالب/الطالبة إلى جامعة الملك سعود.</w:t>
      </w:r>
    </w:p>
    <w:p w:rsidR="00A40963" w:rsidRDefault="00A40963" w:rsidP="00854BA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إتمام رسالة الدكتوراه والدفاع عنها بنجاح.</w:t>
      </w:r>
    </w:p>
    <w:p w:rsidR="00EB00EA" w:rsidRDefault="00EB00EA" w:rsidP="00EB00EA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F07A90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طبيعة الشراكة في البرنامج</w:t>
      </w:r>
    </w:p>
    <w:p w:rsidR="00EB00EA" w:rsidRPr="00935053" w:rsidRDefault="00EB00EA" w:rsidP="00EB00EA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7763"/>
      </w:tblGrid>
      <w:tr w:rsidR="00EB00EA" w:rsidTr="00E56FCC">
        <w:tc>
          <w:tcPr>
            <w:tcW w:w="7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برنامج مشترك بين الأقسام التابعة لكلية واحدة.</w:t>
            </w:r>
          </w:p>
        </w:tc>
      </w:tr>
      <w:tr w:rsidR="00EB00EA" w:rsidTr="00E56FCC">
        <w:trPr>
          <w:trHeight w:val="280"/>
        </w:trPr>
        <w:tc>
          <w:tcPr>
            <w:tcW w:w="739" w:type="dxa"/>
            <w:tcBorders>
              <w:left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EB00EA" w:rsidTr="00E56FCC">
        <w:tc>
          <w:tcPr>
            <w:tcW w:w="7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برنامج مشترك بين قسمين أو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أ</w:t>
            </w: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كثر من كليتين أو أكثر</w:t>
            </w:r>
          </w:p>
        </w:tc>
      </w:tr>
      <w:tr w:rsidR="00EB00EA" w:rsidTr="00E56FCC"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  <w:tab/>
            </w:r>
          </w:p>
        </w:tc>
      </w:tr>
      <w:tr w:rsidR="00EB00EA" w:rsidTr="00E56FCC"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EB00EA" w:rsidRPr="00F07A90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برنامج مشترك بين الأقسام والوحدات أو المراكز البحثية</w:t>
            </w:r>
          </w:p>
        </w:tc>
      </w:tr>
    </w:tbl>
    <w:p w:rsidR="00EB00EA" w:rsidRPr="00F07A90" w:rsidRDefault="00EB00EA" w:rsidP="00EB00E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12"/>
          <w:szCs w:val="12"/>
          <w:rtl/>
        </w:rPr>
      </w:pPr>
    </w:p>
    <w:p w:rsidR="00EB00EA" w:rsidRPr="00F07A90" w:rsidRDefault="00EB00EA" w:rsidP="00EB00EA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الجهات المشاركة في البرنامج</w:t>
      </w:r>
    </w:p>
    <w:tbl>
      <w:tblPr>
        <w:tblStyle w:val="a3"/>
        <w:bidiVisual/>
        <w:tblW w:w="9019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794"/>
        <w:gridCol w:w="2839"/>
        <w:gridCol w:w="1930"/>
      </w:tblGrid>
      <w:tr w:rsidR="00EB00EA" w:rsidTr="00E562B2">
        <w:tc>
          <w:tcPr>
            <w:tcW w:w="456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م.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القسم / الوحدة أو المركز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نسبة المشاركة </w:t>
            </w:r>
          </w:p>
        </w:tc>
      </w:tr>
      <w:tr w:rsidR="00EB00EA" w:rsidTr="00E562B2">
        <w:tc>
          <w:tcPr>
            <w:tcW w:w="456" w:type="dxa"/>
          </w:tcPr>
          <w:p w:rsidR="00EB00EA" w:rsidRPr="00935053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794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30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EB00EA" w:rsidTr="00E562B2">
        <w:tc>
          <w:tcPr>
            <w:tcW w:w="456" w:type="dxa"/>
          </w:tcPr>
          <w:p w:rsidR="00EB00EA" w:rsidRPr="00935053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794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30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EB00EA" w:rsidTr="00E562B2">
        <w:tc>
          <w:tcPr>
            <w:tcW w:w="456" w:type="dxa"/>
          </w:tcPr>
          <w:p w:rsidR="00EB00EA" w:rsidRPr="00935053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794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9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30" w:type="dxa"/>
          </w:tcPr>
          <w:p w:rsidR="00EB00EA" w:rsidRDefault="00EB00EA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D065F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5151AB" w:rsidRPr="005151AB" w:rsidRDefault="005151AB" w:rsidP="005151AB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5151AB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المقررات الدراسية المتقدمة والرسالة</w:t>
      </w:r>
    </w:p>
    <w:p w:rsidR="005151AB" w:rsidRDefault="005151AB" w:rsidP="005151AB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إضافة إلى (12) وحدة تدريسية للرسالة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A348F5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 إعداد خطة بحث</w:t>
            </w:r>
          </w:p>
        </w:tc>
        <w:tc>
          <w:tcPr>
            <w:tcW w:w="2838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A348F5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الاختبار الشامل</w:t>
            </w:r>
          </w:p>
        </w:tc>
        <w:tc>
          <w:tcPr>
            <w:tcW w:w="2838" w:type="dxa"/>
            <w:vAlign w:val="center"/>
          </w:tcPr>
          <w:p w:rsidR="005151AB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(0) 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5151AB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الرسالة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082B00" w:rsidRDefault="005151AB" w:rsidP="00082B00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A40963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الرسالة وبعض المقررات</w:t>
      </w:r>
    </w:p>
    <w:p w:rsidR="005151AB" w:rsidRDefault="005151AB" w:rsidP="005151AB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 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تخصص للدراسات الموجهة أو الندوات أو حلقات البحث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-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إضافة إلى 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24</w:t>
      </w:r>
      <w:r w:rsidRPr="00A40963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) وحدة تدريسية للرسالة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5151AB" w:rsidRPr="00727264" w:rsidTr="00E56FCC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 المطلوبة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5151A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 إعداد خطة بحث</w:t>
            </w:r>
          </w:p>
        </w:tc>
        <w:tc>
          <w:tcPr>
            <w:tcW w:w="2838" w:type="dxa"/>
            <w:vAlign w:val="center"/>
          </w:tcPr>
          <w:p w:rsidR="005151AB" w:rsidRDefault="005151AB" w:rsidP="005151A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5151A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الاختبار الشامل</w:t>
            </w:r>
          </w:p>
        </w:tc>
        <w:tc>
          <w:tcPr>
            <w:tcW w:w="2838" w:type="dxa"/>
            <w:vAlign w:val="center"/>
          </w:tcPr>
          <w:p w:rsidR="005151AB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(0) وحدة تدريسية</w:t>
            </w:r>
          </w:p>
        </w:tc>
      </w:tr>
      <w:tr w:rsidR="005151AB" w:rsidRPr="00727264" w:rsidTr="00E56FCC">
        <w:trPr>
          <w:jc w:val="center"/>
        </w:trPr>
        <w:tc>
          <w:tcPr>
            <w:tcW w:w="249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الرسالة</w:t>
            </w:r>
          </w:p>
        </w:tc>
        <w:tc>
          <w:tcPr>
            <w:tcW w:w="2838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5151AB" w:rsidRPr="00727264" w:rsidRDefault="005151AB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5151AB" w:rsidRPr="00727264" w:rsidTr="00E56FCC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5151AB" w:rsidRPr="00082B00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5151AB" w:rsidRPr="00082B00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5151AB" w:rsidRPr="00082B00" w:rsidRDefault="005151AB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882D0F" w:rsidRPr="005F3AA4" w:rsidRDefault="00882D0F" w:rsidP="00882D0F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882D0F" w:rsidRPr="005F3AA4" w:rsidRDefault="00882D0F" w:rsidP="00882D0F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882D0F" w:rsidRPr="000F2DDD" w:rsidTr="00E56FCC">
        <w:trPr>
          <w:jc w:val="right"/>
        </w:trPr>
        <w:tc>
          <w:tcPr>
            <w:tcW w:w="457" w:type="dxa"/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882D0F" w:rsidRPr="000F2DDD" w:rsidRDefault="00882D0F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082B00" w:rsidRDefault="00082B00" w:rsidP="00082B00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FF0A7A" w:rsidRDefault="00FF0A7A" w:rsidP="00FF0A7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FF0A7A" w:rsidRDefault="00FF0A7A" w:rsidP="00FF0A7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FF0A7A" w:rsidRPr="00FF0A7A" w:rsidRDefault="00FF0A7A" w:rsidP="00FF0A7A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</w:rPr>
      </w:pPr>
    </w:p>
    <w:p w:rsidR="00FF0A7A" w:rsidRPr="00727264" w:rsidRDefault="00FF0A7A" w:rsidP="00FF0A7A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lastRenderedPageBreak/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الخامس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FF0A7A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FF0A7A" w:rsidRPr="00727264" w:rsidRDefault="00FF0A7A" w:rsidP="00FF0A7A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السادس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FF0A7A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FF0A7A" w:rsidRPr="00C01E5A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75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FF0A7A" w:rsidRDefault="00FF0A7A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FF0A7A" w:rsidRPr="00727264" w:rsidRDefault="00FF0A7A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F0A7A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F0A7A" w:rsidRPr="00727264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FF0A7A" w:rsidRDefault="00FF0A7A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FF0A7A" w:rsidRDefault="00FF0A7A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br w:type="page"/>
      </w:r>
    </w:p>
    <w:p w:rsidR="00540A84" w:rsidRDefault="00540A84" w:rsidP="00FF0A7A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Third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Fourth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FF0A7A" w:rsidRDefault="00FF0A7A" w:rsidP="00FF0A7A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FF0A7A">
        <w:rPr>
          <w:rFonts w:ascii="Traditional Arabic" w:hAnsi="Traditional Arabic" w:cs="Traditional Arabic"/>
          <w:b/>
          <w:bCs/>
          <w:color w:val="000000"/>
        </w:rPr>
        <w:t>Fifth Level</w:t>
      </w:r>
      <w:r w:rsidRPr="00AF2D41">
        <w:rPr>
          <w:rFonts w:ascii="Traditional Arabic" w:hAnsi="Traditional Arabic" w:cs="Traditional Arabic"/>
          <w:b/>
          <w:bCs/>
          <w:color w:val="000000"/>
        </w:rPr>
        <w:t>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FF0A7A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FF0A7A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tabs>
          <w:tab w:val="right" w:pos="-426"/>
        </w:tabs>
        <w:bidi w:val="0"/>
        <w:ind w:left="-567"/>
        <w:rPr>
          <w:rFonts w:ascii="Traditional Arabic" w:hAnsi="Traditional Arabic" w:cs="Traditional Arabic"/>
          <w:b/>
          <w:bCs/>
          <w:color w:val="000000"/>
        </w:rPr>
      </w:pPr>
    </w:p>
    <w:p w:rsidR="00FF0A7A" w:rsidRDefault="00FF0A7A" w:rsidP="00FF0A7A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FF0A7A">
        <w:rPr>
          <w:rFonts w:ascii="Traditional Arabic" w:hAnsi="Traditional Arabic" w:cs="Traditional Arabic"/>
          <w:b/>
          <w:bCs/>
          <w:color w:val="000000"/>
        </w:rPr>
        <w:lastRenderedPageBreak/>
        <w:t>Sixth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FF0A7A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FF0A7A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F0A7A" w:rsidRPr="0039766C" w:rsidRDefault="00FF0A7A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F0A7A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0A7A" w:rsidRPr="0039766C" w:rsidRDefault="00FF0A7A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C7" w:rsidRDefault="00252FC7" w:rsidP="00C26F0D">
      <w:r>
        <w:separator/>
      </w:r>
    </w:p>
  </w:endnote>
  <w:endnote w:type="continuationSeparator" w:id="0">
    <w:p w:rsidR="00252FC7" w:rsidRDefault="00252FC7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A40963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>دكتوراه الفلسفة في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9450D5">
      <w:rPr>
        <w:rFonts w:ascii="Traditional Arabic" w:hAnsi="Traditional Arabic" w:cs="Traditional Arabic" w:hint="cs"/>
        <w:b/>
        <w:bCs/>
        <w:sz w:val="22"/>
        <w:szCs w:val="22"/>
        <w:rtl/>
      </w:rPr>
      <w:t>برنامج مشترك بين أقسام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................, كلية</w:t>
    </w:r>
    <w:r w:rsidR="009450D5">
      <w:rPr>
        <w:rFonts w:ascii="Traditional Arabic" w:hAnsi="Traditional Arabic" w:cs="Traditional Arabic" w:hint="cs"/>
        <w:b/>
        <w:bCs/>
        <w:sz w:val="22"/>
        <w:szCs w:val="22"/>
        <w:rtl/>
      </w:rPr>
      <w:t>/ كليات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...................,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B039ED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C7" w:rsidRDefault="00252FC7" w:rsidP="00C26F0D">
      <w:r>
        <w:separator/>
      </w:r>
    </w:p>
  </w:footnote>
  <w:footnote w:type="continuationSeparator" w:id="0">
    <w:p w:rsidR="00252FC7" w:rsidRDefault="00252FC7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2C2B"/>
    <w:multiLevelType w:val="hybridMultilevel"/>
    <w:tmpl w:val="5584283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146B1259"/>
    <w:multiLevelType w:val="hybridMultilevel"/>
    <w:tmpl w:val="28662A8A"/>
    <w:lvl w:ilvl="0" w:tplc="31DAD07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851CC"/>
    <w:multiLevelType w:val="hybridMultilevel"/>
    <w:tmpl w:val="828C9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9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4CF2C4D"/>
    <w:multiLevelType w:val="hybridMultilevel"/>
    <w:tmpl w:val="FFBEBFC4"/>
    <w:lvl w:ilvl="0" w:tplc="556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3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35"/>
  </w:num>
  <w:num w:numId="5">
    <w:abstractNumId w:val="34"/>
  </w:num>
  <w:num w:numId="6">
    <w:abstractNumId w:val="10"/>
  </w:num>
  <w:num w:numId="7">
    <w:abstractNumId w:val="2"/>
  </w:num>
  <w:num w:numId="8">
    <w:abstractNumId w:val="26"/>
  </w:num>
  <w:num w:numId="9">
    <w:abstractNumId w:val="33"/>
  </w:num>
  <w:num w:numId="10">
    <w:abstractNumId w:val="14"/>
  </w:num>
  <w:num w:numId="11">
    <w:abstractNumId w:val="11"/>
  </w:num>
  <w:num w:numId="12">
    <w:abstractNumId w:val="40"/>
  </w:num>
  <w:num w:numId="13">
    <w:abstractNumId w:val="22"/>
  </w:num>
  <w:num w:numId="14">
    <w:abstractNumId w:val="0"/>
  </w:num>
  <w:num w:numId="15">
    <w:abstractNumId w:val="29"/>
  </w:num>
  <w:num w:numId="16">
    <w:abstractNumId w:val="17"/>
  </w:num>
  <w:num w:numId="17">
    <w:abstractNumId w:val="37"/>
  </w:num>
  <w:num w:numId="18">
    <w:abstractNumId w:val="20"/>
  </w:num>
  <w:num w:numId="19">
    <w:abstractNumId w:val="28"/>
  </w:num>
  <w:num w:numId="20">
    <w:abstractNumId w:val="9"/>
  </w:num>
  <w:num w:numId="21">
    <w:abstractNumId w:val="32"/>
  </w:num>
  <w:num w:numId="22">
    <w:abstractNumId w:val="18"/>
  </w:num>
  <w:num w:numId="23">
    <w:abstractNumId w:val="38"/>
  </w:num>
  <w:num w:numId="24">
    <w:abstractNumId w:val="27"/>
  </w:num>
  <w:num w:numId="25">
    <w:abstractNumId w:val="31"/>
  </w:num>
  <w:num w:numId="26">
    <w:abstractNumId w:val="25"/>
  </w:num>
  <w:num w:numId="27">
    <w:abstractNumId w:val="21"/>
  </w:num>
  <w:num w:numId="28">
    <w:abstractNumId w:val="3"/>
  </w:num>
  <w:num w:numId="29">
    <w:abstractNumId w:val="39"/>
  </w:num>
  <w:num w:numId="30">
    <w:abstractNumId w:val="4"/>
  </w:num>
  <w:num w:numId="31">
    <w:abstractNumId w:val="24"/>
  </w:num>
  <w:num w:numId="32">
    <w:abstractNumId w:val="36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30"/>
  </w:num>
  <w:num w:numId="38">
    <w:abstractNumId w:val="12"/>
  </w:num>
  <w:num w:numId="39">
    <w:abstractNumId w:val="16"/>
  </w:num>
  <w:num w:numId="40">
    <w:abstractNumId w:val="8"/>
  </w:num>
  <w:num w:numId="41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2B00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25354"/>
    <w:rsid w:val="0023428E"/>
    <w:rsid w:val="002444B2"/>
    <w:rsid w:val="00245CD5"/>
    <w:rsid w:val="00252FC7"/>
    <w:rsid w:val="0026064B"/>
    <w:rsid w:val="00264BF2"/>
    <w:rsid w:val="002768B1"/>
    <w:rsid w:val="002769EA"/>
    <w:rsid w:val="00276F70"/>
    <w:rsid w:val="002826E5"/>
    <w:rsid w:val="00282B40"/>
    <w:rsid w:val="002906EB"/>
    <w:rsid w:val="00290E78"/>
    <w:rsid w:val="002926D1"/>
    <w:rsid w:val="002936E8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95861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501EE2"/>
    <w:rsid w:val="005029BB"/>
    <w:rsid w:val="005151AB"/>
    <w:rsid w:val="00515AB6"/>
    <w:rsid w:val="00516098"/>
    <w:rsid w:val="00530E9C"/>
    <w:rsid w:val="0053260E"/>
    <w:rsid w:val="00534A1D"/>
    <w:rsid w:val="00536BFD"/>
    <w:rsid w:val="00540A84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5164"/>
    <w:rsid w:val="00566C78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4AA2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76D5"/>
    <w:rsid w:val="00721B13"/>
    <w:rsid w:val="00723771"/>
    <w:rsid w:val="00727264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54BA0"/>
    <w:rsid w:val="00873E14"/>
    <w:rsid w:val="0088007B"/>
    <w:rsid w:val="00882D0F"/>
    <w:rsid w:val="008849F8"/>
    <w:rsid w:val="008911E4"/>
    <w:rsid w:val="00896D3A"/>
    <w:rsid w:val="008A40DF"/>
    <w:rsid w:val="008A52EB"/>
    <w:rsid w:val="008A6D6F"/>
    <w:rsid w:val="008A7A96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21EB"/>
    <w:rsid w:val="0091716D"/>
    <w:rsid w:val="00930CC6"/>
    <w:rsid w:val="00935B81"/>
    <w:rsid w:val="009450D5"/>
    <w:rsid w:val="00945EF3"/>
    <w:rsid w:val="009521EA"/>
    <w:rsid w:val="009731E7"/>
    <w:rsid w:val="0098130A"/>
    <w:rsid w:val="009824C2"/>
    <w:rsid w:val="00983514"/>
    <w:rsid w:val="00984625"/>
    <w:rsid w:val="009907A1"/>
    <w:rsid w:val="009A4324"/>
    <w:rsid w:val="009C1AEB"/>
    <w:rsid w:val="009C3219"/>
    <w:rsid w:val="009C7B91"/>
    <w:rsid w:val="009D18AE"/>
    <w:rsid w:val="009D4167"/>
    <w:rsid w:val="009D7326"/>
    <w:rsid w:val="009E4A2B"/>
    <w:rsid w:val="009E6A28"/>
    <w:rsid w:val="009F0AA3"/>
    <w:rsid w:val="009F2880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0963"/>
    <w:rsid w:val="00A4218E"/>
    <w:rsid w:val="00A42607"/>
    <w:rsid w:val="00A43C1F"/>
    <w:rsid w:val="00A461FF"/>
    <w:rsid w:val="00A541A4"/>
    <w:rsid w:val="00A54D25"/>
    <w:rsid w:val="00A54E03"/>
    <w:rsid w:val="00A550F3"/>
    <w:rsid w:val="00A626DC"/>
    <w:rsid w:val="00A66797"/>
    <w:rsid w:val="00A74117"/>
    <w:rsid w:val="00A86A9A"/>
    <w:rsid w:val="00A92BE0"/>
    <w:rsid w:val="00A94263"/>
    <w:rsid w:val="00AA1DB4"/>
    <w:rsid w:val="00AA2127"/>
    <w:rsid w:val="00AA33B6"/>
    <w:rsid w:val="00AA6486"/>
    <w:rsid w:val="00AC6D7C"/>
    <w:rsid w:val="00AD1E93"/>
    <w:rsid w:val="00AE06B6"/>
    <w:rsid w:val="00AE0A4A"/>
    <w:rsid w:val="00AE2271"/>
    <w:rsid w:val="00AE2336"/>
    <w:rsid w:val="00AE4DBB"/>
    <w:rsid w:val="00AF2F5C"/>
    <w:rsid w:val="00AF3BC6"/>
    <w:rsid w:val="00AF4EDB"/>
    <w:rsid w:val="00B039ED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12A75"/>
    <w:rsid w:val="00C16DB3"/>
    <w:rsid w:val="00C25F95"/>
    <w:rsid w:val="00C265DA"/>
    <w:rsid w:val="00C26F0D"/>
    <w:rsid w:val="00C401B0"/>
    <w:rsid w:val="00C55A25"/>
    <w:rsid w:val="00C57CBC"/>
    <w:rsid w:val="00C629DE"/>
    <w:rsid w:val="00C669F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205DA"/>
    <w:rsid w:val="00D20F66"/>
    <w:rsid w:val="00D2335D"/>
    <w:rsid w:val="00D32E2C"/>
    <w:rsid w:val="00D367DF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49A3"/>
    <w:rsid w:val="00D94B7C"/>
    <w:rsid w:val="00D94C0C"/>
    <w:rsid w:val="00DA0CEC"/>
    <w:rsid w:val="00DA5ECE"/>
    <w:rsid w:val="00DB6404"/>
    <w:rsid w:val="00DC2982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562B2"/>
    <w:rsid w:val="00E635B2"/>
    <w:rsid w:val="00E66479"/>
    <w:rsid w:val="00E66FAD"/>
    <w:rsid w:val="00E711C8"/>
    <w:rsid w:val="00E7352A"/>
    <w:rsid w:val="00E8655D"/>
    <w:rsid w:val="00E96CB5"/>
    <w:rsid w:val="00EB00EA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843C3"/>
    <w:rsid w:val="00F9069C"/>
    <w:rsid w:val="00F9238D"/>
    <w:rsid w:val="00F97924"/>
    <w:rsid w:val="00FA10F4"/>
    <w:rsid w:val="00FB3784"/>
    <w:rsid w:val="00FC17DC"/>
    <w:rsid w:val="00FC474E"/>
    <w:rsid w:val="00FC6915"/>
    <w:rsid w:val="00FC7393"/>
    <w:rsid w:val="00FE0261"/>
    <w:rsid w:val="00FF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DC2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B5A3-2F24-4D0D-8755-234DA59F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abdulrahman homaidi</cp:lastModifiedBy>
  <cp:revision>91</cp:revision>
  <cp:lastPrinted>2023-05-15T08:13:00Z</cp:lastPrinted>
  <dcterms:created xsi:type="dcterms:W3CDTF">2017-05-24T05:45:00Z</dcterms:created>
  <dcterms:modified xsi:type="dcterms:W3CDTF">2023-10-18T10:39:00Z</dcterms:modified>
</cp:coreProperties>
</file>